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0D" w:rsidRDefault="00D8580D">
      <w:pPr>
        <w:pStyle w:val="newncpi"/>
        <w:ind w:firstLine="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МИНСКОГО ОБЛАСТНОГО ИСПОЛНИТЕЛЬНОГО КОМИТЕТА</w:t>
      </w:r>
    </w:p>
    <w:p w:rsidR="00D8580D" w:rsidRDefault="00D8580D">
      <w:pPr>
        <w:pStyle w:val="newncpi"/>
        <w:ind w:firstLine="0"/>
        <w:jc w:val="center"/>
      </w:pPr>
      <w:r>
        <w:rPr>
          <w:rStyle w:val="datepr"/>
        </w:rPr>
        <w:t>9 сентября 2015 г.</w:t>
      </w:r>
      <w:r>
        <w:rPr>
          <w:rStyle w:val="number"/>
        </w:rPr>
        <w:t xml:space="preserve"> № 802</w:t>
      </w:r>
    </w:p>
    <w:p w:rsidR="00D8580D" w:rsidRDefault="00D8580D">
      <w:pPr>
        <w:pStyle w:val="title"/>
      </w:pPr>
      <w:r>
        <w:t xml:space="preserve">О некоторых вопросах осуществления владельческого надзора </w:t>
      </w:r>
    </w:p>
    <w:p w:rsidR="00D8580D" w:rsidRDefault="00D8580D">
      <w:pPr>
        <w:pStyle w:val="changei"/>
      </w:pPr>
      <w:r>
        <w:t>Изменения и дополнения:</w:t>
      </w:r>
    </w:p>
    <w:p w:rsidR="00D8580D" w:rsidRDefault="00D8580D">
      <w:pPr>
        <w:pStyle w:val="changeadd"/>
      </w:pPr>
      <w:r>
        <w:t>Решение Минского областного исполнительного комитета от 4 апреля 2018 г. № 278 &lt;R91800278627&gt;;</w:t>
      </w:r>
    </w:p>
    <w:p w:rsidR="00D8580D" w:rsidRDefault="00D8580D">
      <w:pPr>
        <w:pStyle w:val="changeadd"/>
      </w:pPr>
      <w:r>
        <w:t>Решение Минского областного исполнительного комитета от 13 июля 2018 г. № 606 &lt;R91800606627&gt;;</w:t>
      </w:r>
    </w:p>
    <w:p w:rsidR="00D8580D" w:rsidRDefault="00D8580D">
      <w:pPr>
        <w:pStyle w:val="changeadd"/>
      </w:pPr>
      <w:r>
        <w:t>Решение Минского областного исполнительного комитета от 18 февраля 2020 г. № 124 &lt;R92000124627&gt;</w:t>
      </w:r>
    </w:p>
    <w:p w:rsidR="00D8580D" w:rsidRDefault="00D8580D">
      <w:pPr>
        <w:pStyle w:val="newncpi"/>
      </w:pPr>
      <w:r>
        <w:t> </w:t>
      </w:r>
    </w:p>
    <w:p w:rsidR="00D8580D" w:rsidRDefault="00D8580D">
      <w:pPr>
        <w:pStyle w:val="preamble"/>
      </w:pPr>
      <w:r>
        <w:t>На основании пункта 1 статьи 40 Закона Республики Беларусь от 4 января 2010 г. № 108-З «О местном управлении и самоуправлении в Республике Беларусь» Минский областной исполнительный комитет РЕШИЛ:</w:t>
      </w:r>
    </w:p>
    <w:p w:rsidR="00D8580D" w:rsidRDefault="00D8580D">
      <w:pPr>
        <w:pStyle w:val="preamble"/>
      </w:pPr>
      <w:r>
        <w:t> </w:t>
      </w:r>
    </w:p>
    <w:p w:rsidR="00D8580D" w:rsidRDefault="00D8580D">
      <w:pPr>
        <w:pStyle w:val="newncpi"/>
      </w:pPr>
      <w:r>
        <w:t>Утвердить Методические рекомендации о порядке согласования Минским областным исполнительным комитетом позиции представителя государства в органах управления хозяйственных обществ по вопросам, требующим согласования с Минским областным исполнительным комитетом (прилагаются).</w:t>
      </w:r>
    </w:p>
    <w:p w:rsidR="00D8580D" w:rsidRDefault="00D858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92"/>
        <w:gridCol w:w="4941"/>
      </w:tblGrid>
      <w:tr w:rsidR="00D8580D">
        <w:trPr>
          <w:trHeight w:val="240"/>
        </w:trPr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80D" w:rsidRDefault="00D8580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580D" w:rsidRDefault="00D8580D">
            <w:pPr>
              <w:pStyle w:val="newncpi0"/>
              <w:jc w:val="right"/>
            </w:pPr>
            <w:r>
              <w:rPr>
                <w:rStyle w:val="pers"/>
              </w:rPr>
              <w:t>С.Б.Шапиро</w:t>
            </w:r>
          </w:p>
        </w:tc>
      </w:tr>
      <w:tr w:rsidR="00D8580D">
        <w:trPr>
          <w:trHeight w:val="240"/>
        </w:trPr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80D" w:rsidRDefault="00D8580D">
            <w:pPr>
              <w:pStyle w:val="newncpi0"/>
              <w:jc w:val="left"/>
            </w:pPr>
            <w:r>
              <w:rPr>
                <w:rStyle w:val="post"/>
              </w:rPr>
              <w:t> </w:t>
            </w: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580D" w:rsidRDefault="00D8580D">
            <w:pPr>
              <w:pStyle w:val="newncpi0"/>
              <w:jc w:val="right"/>
            </w:pPr>
            <w:r>
              <w:rPr>
                <w:rStyle w:val="pers"/>
              </w:rPr>
              <w:t> </w:t>
            </w:r>
          </w:p>
        </w:tc>
      </w:tr>
      <w:tr w:rsidR="00D8580D">
        <w:trPr>
          <w:trHeight w:val="240"/>
        </w:trPr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80D" w:rsidRDefault="00D8580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580D" w:rsidRDefault="00D8580D">
            <w:pPr>
              <w:pStyle w:val="newncpi0"/>
              <w:jc w:val="right"/>
            </w:pPr>
            <w:r>
              <w:rPr>
                <w:rStyle w:val="pers"/>
              </w:rPr>
              <w:t>И.С.Маркевич</w:t>
            </w:r>
          </w:p>
        </w:tc>
      </w:tr>
    </w:tbl>
    <w:p w:rsidR="00D8580D" w:rsidRDefault="00D858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27"/>
        <w:gridCol w:w="2706"/>
      </w:tblGrid>
      <w:tr w:rsidR="00D8580D"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80D" w:rsidRDefault="00D8580D">
            <w:pPr>
              <w:pStyle w:val="cap1"/>
            </w:pPr>
            <w:r>
              <w:t> 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80D" w:rsidRDefault="00D8580D">
            <w:pPr>
              <w:pStyle w:val="capu1"/>
            </w:pPr>
            <w:r>
              <w:t>УТВЕРЖДЕНО</w:t>
            </w:r>
          </w:p>
          <w:p w:rsidR="00D8580D" w:rsidRDefault="00D8580D">
            <w:pPr>
              <w:pStyle w:val="cap1"/>
            </w:pPr>
            <w:r>
              <w:t>Решение</w:t>
            </w:r>
            <w:r>
              <w:br/>
              <w:t>Минского областного</w:t>
            </w:r>
            <w:r>
              <w:br/>
              <w:t>исполнительного комитета</w:t>
            </w:r>
            <w:r>
              <w:br/>
              <w:t>09.09.2015 № 802</w:t>
            </w:r>
          </w:p>
        </w:tc>
      </w:tr>
    </w:tbl>
    <w:p w:rsidR="00D8580D" w:rsidRDefault="00D8580D">
      <w:pPr>
        <w:pStyle w:val="titleu"/>
      </w:pPr>
      <w:r>
        <w:t>Методические рекомендации</w:t>
      </w:r>
      <w:r>
        <w:br/>
        <w:t>о порядке согласования Минским областным исполнительным комитетом позиции представителя государства в органах управления хозяйственных обществ по вопросам, требующим согласования с Минским областным исполнительным комитетом</w:t>
      </w:r>
    </w:p>
    <w:p w:rsidR="00D8580D" w:rsidRDefault="00D8580D">
      <w:pPr>
        <w:pStyle w:val="newncpi"/>
      </w:pPr>
      <w:r>
        <w:t>1. Настоящие Методические рекомендации определяют порядок согласования Минским областным исполнительным комитетом (далее – облисполком) позиции представителя государства в органах управления хозяйственных обществ, акции (доли в уставных фондах) которых находятся в собственности Минской области (далее – представитель государства), по вопросам, требующим согласования с облисполкомом в соответствии с Положением о представителе государства в органах управления хозяйственных обществ, акции (доли в уставных фондах) которых находятся в собственности Минской области, утвержденным решением Минского областного исполнительного комитета от 22 февраля 2010 г. № 172 «Об утверждении Положения о представителе государства в органах управления хозяйственных обществ, акции (доли в уставных фондах) которых находятся в собственности Минской области».</w:t>
      </w:r>
    </w:p>
    <w:p w:rsidR="00D8580D" w:rsidRDefault="00D8580D">
      <w:pPr>
        <w:pStyle w:val="newncpi"/>
      </w:pPr>
      <w:r>
        <w:t>2. Облисполком согласовывает предложения органов, осуществляющих владельческий надзор в хозяйственных обществах, акции (доли в уставных фондах) которых находятся в собственности Минской области (далее – органы, осуществляющие владельческий надзор), о позиции представителя государства по вопросам:</w:t>
      </w:r>
    </w:p>
    <w:p w:rsidR="00D8580D" w:rsidRDefault="00D8580D">
      <w:pPr>
        <w:pStyle w:val="newncpi"/>
      </w:pPr>
      <w:r>
        <w:lastRenderedPageBreak/>
        <w:t>изменения размера уставного фонда хозяйственного общества, акции (доли в уставном фонде) которого находятся в собственности Минской области (далее – хозяйственное общество);</w:t>
      </w:r>
    </w:p>
    <w:p w:rsidR="00D8580D" w:rsidRDefault="00D8580D">
      <w:pPr>
        <w:pStyle w:val="newncpi"/>
      </w:pPr>
      <w:r>
        <w:t>реорганизации и ликвидации хозяйственного общества.</w:t>
      </w:r>
    </w:p>
    <w:p w:rsidR="00D8580D" w:rsidRDefault="00D8580D">
      <w:pPr>
        <w:pStyle w:val="newncpi"/>
      </w:pPr>
      <w:r>
        <w:t>3. Для определения позиции представителя государства по вышеуказанным вопросам в орган, осуществляющий владельческий надзор, представителем государства представляются документы в соответствии с пунктами 5–8 настоящих Методических рекомендаций.</w:t>
      </w:r>
    </w:p>
    <w:p w:rsidR="00D8580D" w:rsidRDefault="00D8580D">
      <w:pPr>
        <w:pStyle w:val="newncpi"/>
      </w:pPr>
      <w:r>
        <w:t>Орган, осуществляющий владельческий надзор, в течение 5 дней рассматривает документы, определяет полноту представленной информации, анализирует ее содержание, определяет целесообразность согласования позиции представителя государства по указанному вопросу и представляет на согласование в комитет государственного имущества облисполкома (далее – комитет «Минскоблимущество»)проект решения облисполкома и документы, указанные в пунктах 5–8 настоящих Методических рекомендаций, а также подписанное руководителем или заместителем руководителя органа, осуществляющего владельческий надзор, письменное заключение, в котором должно содержаться подтверждение целесообразности голосования представителя государства за принятие решения по рассматриваемому вопросу.</w:t>
      </w:r>
    </w:p>
    <w:p w:rsidR="00D8580D" w:rsidRDefault="00D8580D">
      <w:pPr>
        <w:pStyle w:val="newncpi"/>
      </w:pPr>
      <w:r>
        <w:t>При рассмотрении представленных документов комитет «Минскоблимущество» вправе потребовать от органов, осуществляющих владельческий надзор, их доработки и (или) уточнения.</w:t>
      </w:r>
    </w:p>
    <w:p w:rsidR="00D8580D" w:rsidRDefault="00D8580D">
      <w:pPr>
        <w:pStyle w:val="newncpi"/>
      </w:pPr>
      <w:r>
        <w:t>Комитет «Минскоблимущество» проверяет полноту представленных документов, в случае отсутствия замечаний по представленным документам согласовывает проект решения облисполкома и направляет его в орган, осуществляющий владельческий надзор.</w:t>
      </w:r>
    </w:p>
    <w:p w:rsidR="00D8580D" w:rsidRDefault="00D8580D">
      <w:pPr>
        <w:pStyle w:val="newncpi"/>
      </w:pPr>
      <w:r>
        <w:t>4. Для согласования предложений органов, осуществляющих владельческий надзор, о даче представителю государства поручений относительно его позиции по вопросам, требующим согласования с облисполкомом, не позднее чем за 10 дней до даты проведения общего собрания акционеров органы, осуществляющие владельческий надзор, представляют в облисполком проект решения облисполкома о согласовании позиции представителя государства.</w:t>
      </w:r>
    </w:p>
    <w:p w:rsidR="00D8580D" w:rsidRDefault="00D8580D">
      <w:pPr>
        <w:pStyle w:val="newncpi"/>
      </w:pPr>
      <w:r>
        <w:t>К проекту решения облисполкома прилагаются документы, указанные в пунктах 5 – 8 настоящих Методических рекомендаций, а также заключение органа, осуществляющего владельческий надзор, о целесообразности принятия соответствующего решения облисполкома.</w:t>
      </w:r>
    </w:p>
    <w:p w:rsidR="00D8580D" w:rsidRDefault="00D8580D">
      <w:pPr>
        <w:pStyle w:val="newncpi"/>
      </w:pPr>
      <w:r>
        <w:t>Представленные документы должны содержать достоверные сведения, необходимые для принятия облисполкомом решения.</w:t>
      </w:r>
    </w:p>
    <w:p w:rsidR="00D8580D" w:rsidRDefault="00D8580D">
      <w:pPr>
        <w:pStyle w:val="newncpi"/>
      </w:pPr>
      <w:r>
        <w:t>5. Для согласования предложений органов, осуществляющих владельческий надзор, о позиции представителя государства по вопросу изменения размера уставного фонда хозяйственных обществ в случаях:</w:t>
      </w:r>
    </w:p>
    <w:p w:rsidR="00D8580D" w:rsidRDefault="00D8580D">
      <w:pPr>
        <w:pStyle w:val="newncpi"/>
      </w:pPr>
      <w:r>
        <w:t>5.1. увеличения размера уставного фонда хозяйственных обществ путем выпуска дополнительных акций либо увеличения номинальной стоимости акций за счет источников собственных средств хозяйственных обществ в порядке, установленном законодательством, представляются:</w:t>
      </w:r>
    </w:p>
    <w:p w:rsidR="00D8580D" w:rsidRDefault="00D8580D">
      <w:pPr>
        <w:pStyle w:val="newncpi"/>
      </w:pPr>
      <w:r>
        <w:t>обоснование необходимости увеличения размера уставного фонда хозяйственного общества;</w:t>
      </w:r>
    </w:p>
    <w:p w:rsidR="00D8580D" w:rsidRDefault="00D8580D">
      <w:pPr>
        <w:pStyle w:val="newncpi"/>
      </w:pPr>
      <w:r>
        <w:t>проект протокола общего собрания участников хозяйственного общества по вопросу увеличения размера уставного фонда;</w:t>
      </w:r>
    </w:p>
    <w:p w:rsidR="00D8580D" w:rsidRDefault="00D8580D">
      <w:pPr>
        <w:pStyle w:val="newncpi"/>
      </w:pPr>
      <w:r>
        <w:t>расчет увеличения размера уставного фонда хозяйственного общества;</w:t>
      </w:r>
    </w:p>
    <w:p w:rsidR="00D8580D" w:rsidRDefault="00D8580D">
      <w:pPr>
        <w:pStyle w:val="newncpi"/>
      </w:pPr>
      <w:r>
        <w:t>проект изменений и (или) дополнений, вносимых в устав хозяйственного общества;</w:t>
      </w:r>
    </w:p>
    <w:p w:rsidR="00D8580D" w:rsidRDefault="00D8580D">
      <w:pPr>
        <w:pStyle w:val="newncpi"/>
      </w:pPr>
      <w:r>
        <w:t>проект решения о выпуске акций (в случае выпуска дополнительных акций);</w:t>
      </w:r>
    </w:p>
    <w:p w:rsidR="00D8580D" w:rsidRDefault="00D8580D">
      <w:pPr>
        <w:pStyle w:val="newncpi"/>
      </w:pPr>
      <w:r>
        <w:t>бухгалтерский баланс, отчет о прибылях и убытках, отчет об изменении собственного капитала хозяйственного общества, составленные на первое число первого месяца квартала, в котором будет приниматься решение об увеличении размера уставного фонда хозяйственного общества, по формам, установленным законодательством;</w:t>
      </w:r>
    </w:p>
    <w:p w:rsidR="00D8580D" w:rsidRDefault="00D8580D">
      <w:pPr>
        <w:pStyle w:val="newncpi"/>
      </w:pPr>
      <w:r>
        <w:t>справка о составе счета 83 «Добавочный капитал» хозяйственного общества;</w:t>
      </w:r>
    </w:p>
    <w:p w:rsidR="00D8580D" w:rsidRDefault="00D8580D">
      <w:pPr>
        <w:pStyle w:val="newncpi"/>
      </w:pPr>
      <w:r>
        <w:lastRenderedPageBreak/>
        <w:t>акт проверки контролирующего (надзорного) органа в случае установления факта нарушения законодательства при формировании уставного фонда хозяйственного общества, созданного в процессе преобразования;</w:t>
      </w:r>
    </w:p>
    <w:p w:rsidR="00D8580D" w:rsidRDefault="00D8580D">
      <w:pPr>
        <w:pStyle w:val="newncpi"/>
      </w:pPr>
      <w:r>
        <w:t>расчет стоимости чистых активов хозяйственного общества, составленный на первое число первого месяца квартала, в котором будет приниматься решение об увеличении размера уставного фонда хозяйственного общества;</w:t>
      </w:r>
    </w:p>
    <w:p w:rsidR="00D8580D" w:rsidRDefault="00D8580D">
      <w:pPr>
        <w:pStyle w:val="newncpi"/>
      </w:pPr>
      <w:r>
        <w:t>5.2. увеличения размера уставного фонда хозяйственных обществ путем выпуска дополнительных акций за счет инвестиций и (или) средств акционеров в случаях и порядке, установленных законодательством, представляются:</w:t>
      </w:r>
    </w:p>
    <w:p w:rsidR="00D8580D" w:rsidRDefault="00D8580D">
      <w:pPr>
        <w:pStyle w:val="newncpi"/>
      </w:pPr>
      <w:r>
        <w:t>обоснование необходимости увеличения размера уставного фонда хозяйственного общества;</w:t>
      </w:r>
    </w:p>
    <w:p w:rsidR="00D8580D" w:rsidRDefault="00D8580D">
      <w:pPr>
        <w:pStyle w:val="newncpi"/>
      </w:pPr>
      <w:r>
        <w:t>копия протокола общего собрания участников хозяйственного общества об увеличении в случаях, установленных законодательством, размера уставного фонда в соответствии с подпунктом 5.1 настоящего пункта, оформленного в порядке, установленном законодательством;</w:t>
      </w:r>
    </w:p>
    <w:p w:rsidR="00D8580D" w:rsidRDefault="00D8580D">
      <w:pPr>
        <w:pStyle w:val="newncpi"/>
      </w:pPr>
      <w:r>
        <w:t>проект протокола общего собрания участников хозяйственного общества по вопросу увеличения размера уставного фонда хозяйственного общества путем выпуска дополнительных акций за счет инвестиций и (или) средств акционеров;</w:t>
      </w:r>
    </w:p>
    <w:p w:rsidR="00D8580D" w:rsidRDefault="00D8580D">
      <w:pPr>
        <w:pStyle w:val="newncpi"/>
      </w:pPr>
      <w:r>
        <w:t>расчет увеличения размера уставного фонда хозяйственного общества (на сумму подписки на дополнительно выпускаемые акции либо на сумму продажи дополнительно выпускаемых акций) с учетом предварительного увеличения размера уставного фонда за счет источников собственных средств;</w:t>
      </w:r>
    </w:p>
    <w:p w:rsidR="00D8580D" w:rsidRDefault="00D8580D">
      <w:pPr>
        <w:pStyle w:val="newncpi"/>
      </w:pPr>
      <w:r>
        <w:t>проект изменений и (или) дополнений, вносимых в устав хозяйственного общества;</w:t>
      </w:r>
    </w:p>
    <w:p w:rsidR="00D8580D" w:rsidRDefault="00D8580D">
      <w:pPr>
        <w:pStyle w:val="newncpi"/>
      </w:pPr>
      <w:r>
        <w:t>проект решения о выпуске акций;</w:t>
      </w:r>
    </w:p>
    <w:p w:rsidR="00D8580D" w:rsidRDefault="00D8580D">
      <w:pPr>
        <w:pStyle w:val="newncpi"/>
      </w:pPr>
      <w:r>
        <w:t>бухгалтерский баланс, отчет о прибылях и убытках, отчет об изменении капитала хозяйственного общества, составленные на первое число первого месяца квартала, в котором будет приниматься решение об увеличении размера уставного фонда хозяйственного общества, по формам, установленным законодательством;</w:t>
      </w:r>
    </w:p>
    <w:p w:rsidR="00D8580D" w:rsidRDefault="00D8580D">
      <w:pPr>
        <w:pStyle w:val="newncpi"/>
      </w:pPr>
      <w:r>
        <w:t>расчет стоимости чистых активов хозяйственного общества, составленный на первое число первого месяца квартала, в котором будет приниматься решение об увеличении размера уставного фонда хозяйственного общества;</w:t>
      </w:r>
    </w:p>
    <w:p w:rsidR="00D8580D" w:rsidRDefault="00D8580D">
      <w:pPr>
        <w:pStyle w:val="newncpi"/>
      </w:pPr>
      <w:r>
        <w:t>проекты проспекта эмиссии и краткой информации о выпуске дополнительных акций (при проведении подписки на акции либо продажи дополнительно выпускаемых акций), оформленные в порядке, установленном законодательством;</w:t>
      </w:r>
    </w:p>
    <w:p w:rsidR="00D8580D" w:rsidRDefault="00D8580D">
      <w:pPr>
        <w:pStyle w:val="newncpi"/>
      </w:pPr>
      <w:r>
        <w:t>копия инвестиционного предложения либо бизнес-плана инвестиционного проекта, составленного в соответствии с требованиями, установленными законодательством;</w:t>
      </w:r>
    </w:p>
    <w:p w:rsidR="00D8580D" w:rsidRDefault="00D8580D">
      <w:pPr>
        <w:pStyle w:val="newncpi"/>
      </w:pPr>
      <w:r>
        <w:t>копия заключения об оценке рыночной стоимости акций хозяйственного общества (в случае размещения акций по рыночной стоимости), оформленная в порядке, установленном законодательством;</w:t>
      </w:r>
    </w:p>
    <w:p w:rsidR="00D8580D" w:rsidRDefault="00D8580D">
      <w:pPr>
        <w:pStyle w:val="newncpi"/>
      </w:pPr>
      <w:r>
        <w:t>5.3. увеличения размера уставного фонда хозяйственных обществ путем выпуска дополнительных акций в случае реорганизации хозяйственных обществ путем присоединения юридических лиц представляются:</w:t>
      </w:r>
    </w:p>
    <w:p w:rsidR="00D8580D" w:rsidRDefault="00D8580D">
      <w:pPr>
        <w:pStyle w:val="newncpi"/>
      </w:pPr>
      <w:r>
        <w:t>обоснование необходимости увеличения размера уставного фонда хозяйственного общества;</w:t>
      </w:r>
    </w:p>
    <w:p w:rsidR="00D8580D" w:rsidRDefault="00D8580D">
      <w:pPr>
        <w:pStyle w:val="newncpi"/>
      </w:pPr>
      <w:r>
        <w:t>проект протокола общего собрания участников хозяйственного общества по вопросу изменения размера уставного фонда, порядка размещения акций дополнительного выпуска общества среди участников присоединяемого юридического лица, утверждения передаточного акта;</w:t>
      </w:r>
    </w:p>
    <w:p w:rsidR="00D8580D" w:rsidRDefault="00D8580D">
      <w:pPr>
        <w:pStyle w:val="newncpi"/>
      </w:pPr>
      <w:r>
        <w:t>расчет изменения размера уставного фонда хозяйственного общества;</w:t>
      </w:r>
    </w:p>
    <w:p w:rsidR="00D8580D" w:rsidRDefault="00D8580D">
      <w:pPr>
        <w:pStyle w:val="newncpi"/>
      </w:pPr>
      <w:r>
        <w:t>проект изменений и (или) дополнений, вносимых в устав хозяйственного общества;</w:t>
      </w:r>
    </w:p>
    <w:p w:rsidR="00D8580D" w:rsidRDefault="00D8580D">
      <w:pPr>
        <w:pStyle w:val="newncpi"/>
      </w:pPr>
      <w:r>
        <w:t>бухгалтерский баланс, отчет о прибылях и убытках, отчет об изменении капитала хозяйственного общества и юридического лица, составленные на первое число первого месяца квартала, в котором будет приниматься решение об увеличении размера уставного фонда хозяйственного общества, по формам, установленным законодательством;</w:t>
      </w:r>
    </w:p>
    <w:p w:rsidR="00D8580D" w:rsidRDefault="00D8580D">
      <w:pPr>
        <w:pStyle w:val="newncpi"/>
      </w:pPr>
      <w:r>
        <w:lastRenderedPageBreak/>
        <w:t>расчет стоимости чистых активов хозяйственного общества и присоединяемого юридического лица, составленный на первое число первого месяца квартала, в котором будет приниматься решение об увеличении размера уставного фонда хозяйственного общества. В случае реорганизации хозяйственного общества путем присоединения к нему государственного унитарного предприятия расчет стоимости чистых активов производится на дату оценки государственного имущества;</w:t>
      </w:r>
    </w:p>
    <w:p w:rsidR="00D8580D" w:rsidRDefault="00D8580D">
      <w:pPr>
        <w:pStyle w:val="newncpi"/>
      </w:pPr>
      <w:r>
        <w:t>копия решения местного исполнительного и распорядительного органа об утверждении стоимости присоединяемого государственного унитарного предприятия;</w:t>
      </w:r>
    </w:p>
    <w:p w:rsidR="00D8580D" w:rsidRDefault="00D8580D">
      <w:pPr>
        <w:pStyle w:val="newncpi"/>
      </w:pPr>
      <w:r>
        <w:t>проект решения о выпуске акций;</w:t>
      </w:r>
    </w:p>
    <w:p w:rsidR="00D8580D" w:rsidRDefault="00D8580D">
      <w:pPr>
        <w:pStyle w:val="newncpi"/>
      </w:pPr>
      <w:r>
        <w:t>список участников присоединяемого юридического лица с указанием количества дополнительных акций хозяйственного общества, приходящихся каждому участнику юридического лица;</w:t>
      </w:r>
    </w:p>
    <w:p w:rsidR="00D8580D" w:rsidRDefault="00D8580D">
      <w:pPr>
        <w:pStyle w:val="newncpi"/>
      </w:pPr>
      <w:r>
        <w:t>5.4. уменьшения размера уставного фонда хозяйственных обществ представляются:</w:t>
      </w:r>
    </w:p>
    <w:p w:rsidR="00D8580D" w:rsidRDefault="00D8580D">
      <w:pPr>
        <w:pStyle w:val="newncpi"/>
      </w:pPr>
      <w:r>
        <w:t>обоснование необходимости уменьшения размера уставного фонда хозяйственного общества;</w:t>
      </w:r>
    </w:p>
    <w:p w:rsidR="00D8580D" w:rsidRDefault="00D8580D">
      <w:pPr>
        <w:pStyle w:val="newncpi"/>
      </w:pPr>
      <w:r>
        <w:t>проект протокола общего собрания участников хозяйственного общества по вопросу уменьшения размера уставного фонда;</w:t>
      </w:r>
    </w:p>
    <w:p w:rsidR="00D8580D" w:rsidRDefault="00D8580D">
      <w:pPr>
        <w:pStyle w:val="newncpi"/>
      </w:pPr>
      <w:r>
        <w:t>расчет уменьшения размера уставного фонда хозяйственного общества;</w:t>
      </w:r>
    </w:p>
    <w:p w:rsidR="00D8580D" w:rsidRDefault="00D8580D">
      <w:pPr>
        <w:pStyle w:val="newncpi"/>
      </w:pPr>
      <w:r>
        <w:t>проект изменений и (или) дополнений, вносимых в устав хозяйственного общества;</w:t>
      </w:r>
    </w:p>
    <w:p w:rsidR="00D8580D" w:rsidRDefault="00D8580D">
      <w:pPr>
        <w:pStyle w:val="newncpi"/>
      </w:pPr>
      <w:r>
        <w:t>бухгалтерский баланс хозяйственного общества, составленный на первое число первого месяца квартала, в котором будет приниматься решение об уменьшении размера уставного фонда хозяйственного общества, по форме, установленной законодательством;</w:t>
      </w:r>
    </w:p>
    <w:p w:rsidR="00D8580D" w:rsidRDefault="00D8580D">
      <w:pPr>
        <w:pStyle w:val="newncpi"/>
      </w:pPr>
      <w:r>
        <w:t>расчет стоимости чистых активов хозяйственного общества, составленный на первое число первого месяца квартала, в котором будет приниматься решение об уменьшении размера уставного фонда хозяйственного общества.</w:t>
      </w:r>
    </w:p>
    <w:p w:rsidR="00D8580D" w:rsidRDefault="00D8580D">
      <w:pPr>
        <w:pStyle w:val="newncpi"/>
      </w:pPr>
      <w:r>
        <w:t>7. Для согласования предложений органов, осуществляющих владельческий надзор, о позиции представителя государства по вопросу реорганизации хозяйственных обществ представляются:</w:t>
      </w:r>
    </w:p>
    <w:p w:rsidR="00D8580D" w:rsidRDefault="00D8580D">
      <w:pPr>
        <w:pStyle w:val="newncpi"/>
      </w:pPr>
      <w:r>
        <w:t>обоснование необходимости реорганизации хозяйственного общества;</w:t>
      </w:r>
    </w:p>
    <w:p w:rsidR="00D8580D" w:rsidRDefault="00D8580D">
      <w:pPr>
        <w:pStyle w:val="newncpi"/>
      </w:pPr>
      <w:r>
        <w:t>проект протокола общего собрания участников хозяйственного общества о его реорганизации;</w:t>
      </w:r>
    </w:p>
    <w:p w:rsidR="00D8580D" w:rsidRDefault="00D8580D">
      <w:pPr>
        <w:pStyle w:val="newncpi"/>
      </w:pPr>
      <w:r>
        <w:t>проект протокола общего собрания участников (решения учредителя) юридического лица о присоединении к хозяйственному обществу (слиянии с хозяйственным обществом);</w:t>
      </w:r>
    </w:p>
    <w:p w:rsidR="00D8580D" w:rsidRDefault="00D8580D">
      <w:pPr>
        <w:pStyle w:val="newncpi"/>
      </w:pPr>
      <w:r>
        <w:t>проект договора о присоединении (слиянии);</w:t>
      </w:r>
    </w:p>
    <w:p w:rsidR="00D8580D" w:rsidRDefault="00D8580D">
      <w:pPr>
        <w:pStyle w:val="newncpi"/>
      </w:pPr>
      <w:r>
        <w:t>расчет изменения размера уставного фонда хозяйственного общества в результате его реорганизации;</w:t>
      </w:r>
    </w:p>
    <w:p w:rsidR="00D8580D" w:rsidRDefault="00D8580D">
      <w:pPr>
        <w:pStyle w:val="newncpi"/>
      </w:pPr>
      <w:r>
        <w:t>бухгалтерский баланс, отчет о прибылях и убытках, отчет об изменении капитала хозяйственного общества и юридического лица (в случае присоединения либо слияния), составленные на первое число первого месяца квартала, в котором будет приниматься решение о реорганизации, по формам, установленным законодательством;</w:t>
      </w:r>
    </w:p>
    <w:p w:rsidR="00D8580D" w:rsidRDefault="00D8580D">
      <w:pPr>
        <w:pStyle w:val="newncpi"/>
      </w:pPr>
      <w:r>
        <w:t>расчет стоимости чистых активов хозяйственного общества и юридического лица (в случае присоединения либо слияния), составленный на первое число первого месяца квартала, в котором будет приниматься решение о реорганизации хозяйственного общества.</w:t>
      </w:r>
    </w:p>
    <w:p w:rsidR="00D8580D" w:rsidRDefault="00D8580D">
      <w:pPr>
        <w:pStyle w:val="newncpi"/>
      </w:pPr>
      <w:r>
        <w:t>8. Для согласования предложений органов, осуществляющих владельческий надзор, о позиции представителя государства по вопросу ликвидации хозяйственных обществ представляются:</w:t>
      </w:r>
    </w:p>
    <w:p w:rsidR="00D8580D" w:rsidRDefault="00D8580D">
      <w:pPr>
        <w:pStyle w:val="newncpi"/>
      </w:pPr>
      <w:r>
        <w:t xml:space="preserve">обоснование необходимости ликвидации хозяйственного общества, содержащее показатели финансово-экономической деятельности хозяйственного общества за предыдущие два года и за отчетный период с начала текущего года (объем производства товаров, продукции, работ, услуг; сумма полученной прибыли (убытка); рентабельность реализованных товаров, продукции, работ, услуг; дебиторская и кредиторская задолженность; среднесписочная численность работающих; среднемесячная заработная плата на одного работающего; коэффициенты текущей ликвидности и обеспеченности собственными оборотными средствами); предполагаемый срок ликвидации хозяйственного общества; предложения по </w:t>
      </w:r>
      <w:r>
        <w:lastRenderedPageBreak/>
        <w:t>составу ликвидационной комиссии, закреплению оставшегося после расчетов с кредиторами имущества ликвидируемого хозяйственного общества, приходящегося на долю Минской области в уставных фондах обществ, за государственными организациями, находящимися в их подчинении (входящими в их состав, систему), в соответствии с законодательными актами, трудоустройству работников ликвидируемого хозяйственного общества;</w:t>
      </w:r>
    </w:p>
    <w:p w:rsidR="00D8580D" w:rsidRDefault="00D8580D">
      <w:pPr>
        <w:pStyle w:val="newncpi"/>
      </w:pPr>
      <w:r>
        <w:t>проект протокола общего собрания участников хозяйственного общества о ликвидации хозяйственного общества;</w:t>
      </w:r>
    </w:p>
    <w:p w:rsidR="00D8580D" w:rsidRDefault="00D8580D">
      <w:pPr>
        <w:pStyle w:val="newncpi"/>
      </w:pPr>
      <w:r>
        <w:t>бухгалтерский баланс, отчет о прибылях и убытках, отчет об изменении капитала хозяйственного общества, составленные на первое число первого месяца квартала, в котором будет приниматься решение о ликвидации хозяйственного общества, по формам, установленным законодательством;</w:t>
      </w:r>
    </w:p>
    <w:p w:rsidR="00D8580D" w:rsidRDefault="00D8580D">
      <w:pPr>
        <w:pStyle w:val="newncpi"/>
      </w:pPr>
      <w:r>
        <w:t>расчет стоимости чистых активов хозяйственного общества, составленный на первое число первого месяца квартала, в котором будет приниматься решение о ликвидации хозяйственного общества.</w:t>
      </w:r>
    </w:p>
    <w:p w:rsidR="00D8580D" w:rsidRDefault="00D8580D">
      <w:pPr>
        <w:pStyle w:val="newncpi"/>
      </w:pPr>
      <w:r>
        <w:t>9. Руководитель (заместитель руководителя) хозяйственного общества (юридического лица – в случае присоединения либо слияния), а также при необходимости в соответствии с законодательством главный бухгалтер хозяйственного общества (юридического лица – в случае присоединения либо слияния) подписывают:</w:t>
      </w:r>
    </w:p>
    <w:p w:rsidR="00D8580D" w:rsidRDefault="00D8580D">
      <w:pPr>
        <w:pStyle w:val="newncpi"/>
      </w:pPr>
      <w:r>
        <w:t> </w:t>
      </w:r>
    </w:p>
    <w:p w:rsidR="00D8580D" w:rsidRDefault="00D8580D">
      <w:pPr>
        <w:pStyle w:val="newncpi"/>
      </w:pPr>
      <w:r>
        <w:t>обоснование необходимости увеличения (уменьшения) размера уставного фонда хозяйственного общества;</w:t>
      </w:r>
    </w:p>
    <w:p w:rsidR="00D8580D" w:rsidRDefault="00D8580D">
      <w:pPr>
        <w:pStyle w:val="newncpi"/>
      </w:pPr>
      <w:r>
        <w:t>обоснование необходимости реорганизации, ликвидации хозяйственного общества;</w:t>
      </w:r>
    </w:p>
    <w:p w:rsidR="00D8580D" w:rsidRDefault="00D8580D">
      <w:pPr>
        <w:pStyle w:val="newncpi"/>
      </w:pPr>
      <w:r>
        <w:t>проект изменений и (или) дополнений, вносимых в устав хозяйственного общества;</w:t>
      </w:r>
    </w:p>
    <w:p w:rsidR="00D8580D" w:rsidRDefault="00D8580D">
      <w:pPr>
        <w:pStyle w:val="newncpi"/>
      </w:pPr>
      <w:r>
        <w:t>бухгалтерский баланс, отчет о прибылях и убытках, отчет об изменении капитала;</w:t>
      </w:r>
    </w:p>
    <w:p w:rsidR="00D8580D" w:rsidRDefault="00D8580D">
      <w:pPr>
        <w:pStyle w:val="newncpi"/>
      </w:pPr>
      <w:r>
        <w:t>справку о составе счета 83 «Добавочный капитал» хозяйственного общества;</w:t>
      </w:r>
    </w:p>
    <w:p w:rsidR="00D8580D" w:rsidRDefault="00D8580D">
      <w:pPr>
        <w:pStyle w:val="newncpi"/>
      </w:pPr>
      <w:r>
        <w:t>расчет стоимости чистых активов хозяйственного общества (юридического лица – в случае присоединения либо слияния);</w:t>
      </w:r>
    </w:p>
    <w:p w:rsidR="00D8580D" w:rsidRDefault="00D8580D">
      <w:pPr>
        <w:pStyle w:val="newncpi"/>
      </w:pPr>
      <w:r>
        <w:t>расчет увеличения (уменьшения) размера уставного фонда хозяйственного общества;</w:t>
      </w:r>
    </w:p>
    <w:p w:rsidR="00D8580D" w:rsidRDefault="00D8580D">
      <w:pPr>
        <w:pStyle w:val="newncpi"/>
      </w:pPr>
      <w:r>
        <w:t>список участников присоединяемого юридического лица;</w:t>
      </w:r>
    </w:p>
    <w:p w:rsidR="00D8580D" w:rsidRDefault="00D8580D">
      <w:pPr>
        <w:pStyle w:val="newncpi"/>
      </w:pPr>
      <w:r>
        <w:t>проект протокола общего собрания участников хозяйственного общества;</w:t>
      </w:r>
    </w:p>
    <w:p w:rsidR="00D8580D" w:rsidRDefault="00D8580D">
      <w:pPr>
        <w:pStyle w:val="newncpi"/>
      </w:pPr>
      <w:r>
        <w:t>проект проспекта эмиссии;</w:t>
      </w:r>
    </w:p>
    <w:p w:rsidR="00D8580D" w:rsidRDefault="00D8580D">
      <w:pPr>
        <w:pStyle w:val="newncpi"/>
      </w:pPr>
      <w:r>
        <w:t>проект решения о выпуске акций.</w:t>
      </w:r>
    </w:p>
    <w:p w:rsidR="00D8580D" w:rsidRDefault="00D8580D">
      <w:pPr>
        <w:pStyle w:val="newncpi"/>
      </w:pPr>
      <w:r>
        <w:t>10. Документы, представляемые в облисполком в соответствии с настоящими Методическими рекомендациями, должны содержать следующие сведения:</w:t>
      </w:r>
    </w:p>
    <w:p w:rsidR="00D8580D" w:rsidRDefault="00D8580D">
      <w:pPr>
        <w:pStyle w:val="newncpi"/>
      </w:pPr>
      <w:r>
        <w:t>обоснование необходимости реорганизации хозяйственного общества – основные причины реорганизации хозяйственного общества, показатели финансово-экономической деятельности хозяйственного общества и присоединяемого юридического лица за предыдущие два года и за отчетный период с начала текущего года: объем производства товаров, продукции, работ, услуг; сумма полученной прибыли (убытка); рентабельность реализованных товаров, продукции, работ, услуг; величина дебиторской и кредиторской задолженности; среднесписочная численность работающих; среднемесячная заработная плата на одного работающего;</w:t>
      </w:r>
    </w:p>
    <w:p w:rsidR="00D8580D" w:rsidRDefault="00D8580D">
      <w:pPr>
        <w:pStyle w:val="newncpi"/>
      </w:pPr>
      <w:r>
        <w:t>обоснование необходимости увеличения (уменьшения) размера уставного фонда хозяйственного общества – причины увеличения (уменьшения) уставного фонда, сведения об источниках увеличения уставного фонда;</w:t>
      </w:r>
    </w:p>
    <w:p w:rsidR="00D8580D" w:rsidRDefault="00D8580D">
      <w:pPr>
        <w:pStyle w:val="newncpi"/>
      </w:pPr>
      <w:r>
        <w:t>список участников юридического лица – сведения о количестве акций хозяйственного общества, причитающихся каждому участнику юридического лица (в случае реорганизации хозяйственного общества путем присоединения к нему юридического лица, слияния хозяйственного общества с иным юридическим лицом);</w:t>
      </w:r>
    </w:p>
    <w:p w:rsidR="00D8580D" w:rsidRDefault="00D8580D">
      <w:pPr>
        <w:pStyle w:val="newncpi"/>
      </w:pPr>
      <w:r>
        <w:t>расчет уменьшения размера уставного фонда хозяйственного общества – сведения о размере уменьшения уставного фонда и количестве аннулируемых акций (при изменении доли государства в уставном фонде указывается величина ее изменения);</w:t>
      </w:r>
    </w:p>
    <w:p w:rsidR="00D8580D" w:rsidRDefault="00D8580D">
      <w:pPr>
        <w:pStyle w:val="newncpi"/>
      </w:pPr>
      <w:r>
        <w:t xml:space="preserve">расчет увеличения размера уставного фонда хозяйственного общества, представляемый в случае увеличения размера уставного фонда путем увеличения номинальной стоимости </w:t>
      </w:r>
      <w:r>
        <w:lastRenderedPageBreak/>
        <w:t>акций, – сведения о размере увеличения номинальной стоимости акций, источниках, направляемых на увеличение уставного фонда (собственных средств хозяйственного общества и (или) акционеров);</w:t>
      </w:r>
    </w:p>
    <w:p w:rsidR="00D8580D" w:rsidRDefault="00D8580D">
      <w:pPr>
        <w:pStyle w:val="newncpi"/>
      </w:pPr>
      <w:r>
        <w:t>расчет увеличения размера уставного фонда хозяйственного общества, представляемый в случае увеличения размера уставного фонда путем выпуска дополнительных акций, – сведения о размере увеличения уставного фонда хозяйственного общества, о количестве дополнительно выпускаемых акций, источниках, направляемых на увеличение уставного фонда (собственных средств хозяйственного общества и (или) акционеров, иных инвестиций), и порядок распределения дополнительных акций с указанием величины изменения доли государства в уставном фонде хозяйственного общества в случае ее изменения.</w:t>
      </w:r>
    </w:p>
    <w:p w:rsidR="00D8580D" w:rsidRDefault="00D8580D">
      <w:pPr>
        <w:pStyle w:val="newncpi"/>
      </w:pPr>
      <w:r>
        <w:t> </w:t>
      </w:r>
    </w:p>
    <w:p w:rsidR="0023407B" w:rsidRPr="002F6C33" w:rsidRDefault="0023407B" w:rsidP="002F6C33">
      <w:pPr>
        <w:spacing w:after="0" w:line="240" w:lineRule="auto"/>
        <w:ind w:firstLine="709"/>
        <w:rPr>
          <w:rFonts w:ascii="Times New Roman" w:hAnsi="Times New Roman"/>
          <w:sz w:val="30"/>
        </w:rPr>
      </w:pPr>
    </w:p>
    <w:sectPr w:rsidR="0023407B" w:rsidRPr="002F6C33" w:rsidSect="00D8580D">
      <w:headerReference w:type="even" r:id="rId6"/>
      <w:headerReference w:type="default" r:id="rId7"/>
      <w:footerReference w:type="first" r:id="rId8"/>
      <w:pgSz w:w="11906" w:h="16838" w:code="9"/>
      <w:pgMar w:top="672" w:right="567" w:bottom="1134" w:left="1418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BB" w:rsidRDefault="00863BBB" w:rsidP="00D8580D">
      <w:pPr>
        <w:spacing w:after="0" w:line="240" w:lineRule="auto"/>
      </w:pPr>
      <w:r>
        <w:separator/>
      </w:r>
    </w:p>
  </w:endnote>
  <w:endnote w:type="continuationSeparator" w:id="0">
    <w:p w:rsidR="00863BBB" w:rsidRDefault="00863BBB" w:rsidP="00D8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773"/>
    </w:tblGrid>
    <w:tr w:rsidR="00D8580D" w:rsidTr="00D8580D">
      <w:tc>
        <w:tcPr>
          <w:tcW w:w="1800" w:type="dxa"/>
          <w:shd w:val="clear" w:color="auto" w:fill="auto"/>
          <w:vAlign w:val="center"/>
        </w:tcPr>
        <w:p w:rsidR="00D8580D" w:rsidRDefault="00D8580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8580D" w:rsidRDefault="00D8580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05.11.2021</w:t>
          </w:r>
        </w:p>
        <w:p w:rsidR="00D8580D" w:rsidRPr="00D8580D" w:rsidRDefault="00D8580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8580D" w:rsidRDefault="00D858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BB" w:rsidRDefault="00863BBB" w:rsidP="00D8580D">
      <w:pPr>
        <w:spacing w:after="0" w:line="240" w:lineRule="auto"/>
      </w:pPr>
      <w:r>
        <w:separator/>
      </w:r>
    </w:p>
  </w:footnote>
  <w:footnote w:type="continuationSeparator" w:id="0">
    <w:p w:rsidR="00863BBB" w:rsidRDefault="00863BBB" w:rsidP="00D8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0D" w:rsidRDefault="00D8580D" w:rsidP="00AF74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80D" w:rsidRDefault="00D858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0D" w:rsidRPr="00D8580D" w:rsidRDefault="00D8580D" w:rsidP="00AF748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8580D">
      <w:rPr>
        <w:rStyle w:val="a7"/>
        <w:rFonts w:ascii="Times New Roman" w:hAnsi="Times New Roman" w:cs="Times New Roman"/>
        <w:sz w:val="24"/>
      </w:rPr>
      <w:fldChar w:fldCharType="begin"/>
    </w:r>
    <w:r w:rsidRPr="00D8580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8580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D8580D">
      <w:rPr>
        <w:rStyle w:val="a7"/>
        <w:rFonts w:ascii="Times New Roman" w:hAnsi="Times New Roman" w:cs="Times New Roman"/>
        <w:sz w:val="24"/>
      </w:rPr>
      <w:fldChar w:fldCharType="end"/>
    </w:r>
  </w:p>
  <w:p w:rsidR="00D8580D" w:rsidRPr="00D8580D" w:rsidRDefault="00D8580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80D"/>
    <w:rsid w:val="0023407B"/>
    <w:rsid w:val="002C43AA"/>
    <w:rsid w:val="002F6C33"/>
    <w:rsid w:val="00305EB2"/>
    <w:rsid w:val="006E0B61"/>
    <w:rsid w:val="006E2BCC"/>
    <w:rsid w:val="007457A0"/>
    <w:rsid w:val="00745FC2"/>
    <w:rsid w:val="00863BBB"/>
    <w:rsid w:val="009D3348"/>
    <w:rsid w:val="00B47441"/>
    <w:rsid w:val="00D8580D"/>
    <w:rsid w:val="00F4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580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8580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D858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8580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8580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858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8580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858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580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858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58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58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580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58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580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8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80D"/>
  </w:style>
  <w:style w:type="paragraph" w:styleId="a5">
    <w:name w:val="footer"/>
    <w:basedOn w:val="a"/>
    <w:link w:val="a6"/>
    <w:uiPriority w:val="99"/>
    <w:semiHidden/>
    <w:unhideWhenUsed/>
    <w:rsid w:val="00D8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80D"/>
  </w:style>
  <w:style w:type="character" w:styleId="a7">
    <w:name w:val="page number"/>
    <w:basedOn w:val="a0"/>
    <w:uiPriority w:val="99"/>
    <w:semiHidden/>
    <w:unhideWhenUsed/>
    <w:rsid w:val="00D8580D"/>
  </w:style>
  <w:style w:type="table" w:styleId="a8">
    <w:name w:val="Table Grid"/>
    <w:basedOn w:val="a1"/>
    <w:uiPriority w:val="59"/>
    <w:rsid w:val="00D85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2007</Words>
  <Characters>15919</Characters>
  <Application>Microsoft Office Word</Application>
  <DocSecurity>0</DocSecurity>
  <Lines>289</Lines>
  <Paragraphs>111</Paragraphs>
  <ScaleCrop>false</ScaleCrop>
  <Company>Grizli777</Company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1</cp:revision>
  <dcterms:created xsi:type="dcterms:W3CDTF">2021-11-05T09:09:00Z</dcterms:created>
  <dcterms:modified xsi:type="dcterms:W3CDTF">2021-11-05T09:10:00Z</dcterms:modified>
</cp:coreProperties>
</file>